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00" w:rsidRPr="00921900" w:rsidRDefault="00872E6F" w:rsidP="00921900">
      <w:pPr>
        <w:pStyle w:val="Rubrik2"/>
      </w:pPr>
      <w:r>
        <w:t xml:space="preserve">Handlingsplan </w:t>
      </w:r>
      <w:r w:rsidR="000C3DB8">
        <w:t>för kommunal</w:t>
      </w:r>
      <w:r w:rsidR="00896618">
        <w:t xml:space="preserve"> hälso- och sjukvård</w:t>
      </w:r>
      <w:r w:rsidR="00921900">
        <w:t xml:space="preserve"> (SÄBO)</w:t>
      </w:r>
      <w:r w:rsidR="000C3DB8">
        <w:t xml:space="preserve"> vid värmebölja</w:t>
      </w:r>
    </w:p>
    <w:p w:rsidR="00872E6F" w:rsidRDefault="00872E6F" w:rsidP="00872E6F"/>
    <w:p w:rsidR="00872E6F" w:rsidRDefault="00921900" w:rsidP="00872E6F">
      <w:bookmarkStart w:id="0" w:name="_GoBack"/>
      <w:bookmarkEnd w:id="0"/>
      <w:r>
        <w:t>Namn på v</w:t>
      </w:r>
      <w:r w:rsidR="00644F50" w:rsidRPr="00921900">
        <w:t>erksamhet</w:t>
      </w:r>
      <w:r w:rsidR="00644F50" w:rsidRPr="00644F50">
        <w:rPr>
          <w:u w:val="single"/>
        </w:rPr>
        <w:t>:</w:t>
      </w:r>
      <w:r>
        <w:softHyphen/>
      </w:r>
      <w:r>
        <w:softHyphen/>
      </w:r>
      <w:r>
        <w:softHyphen/>
        <w:t>_________________________</w:t>
      </w:r>
    </w:p>
    <w:p w:rsidR="00644F50" w:rsidRDefault="00644F50" w:rsidP="00872E6F"/>
    <w:p w:rsidR="00872E6F" w:rsidRDefault="00872E6F" w:rsidP="00872E6F">
      <w:pPr>
        <w:rPr>
          <w:b/>
        </w:rPr>
      </w:pPr>
      <w:r w:rsidRPr="00872E6F">
        <w:rPr>
          <w:b/>
        </w:rPr>
        <w:t xml:space="preserve">Handlingsplanen ska tillämpas vid </w:t>
      </w:r>
      <w:r w:rsidR="00896618">
        <w:rPr>
          <w:b/>
        </w:rPr>
        <w:t xml:space="preserve">höga </w:t>
      </w:r>
      <w:r w:rsidRPr="00872E6F">
        <w:rPr>
          <w:b/>
        </w:rPr>
        <w:t xml:space="preserve">temperaturer </w:t>
      </w:r>
      <w:r w:rsidR="00896618">
        <w:rPr>
          <w:b/>
        </w:rPr>
        <w:t>(</w:t>
      </w:r>
      <w:r w:rsidRPr="00872E6F">
        <w:rPr>
          <w:b/>
        </w:rPr>
        <w:t>26°C eller mer</w:t>
      </w:r>
      <w:r w:rsidR="00896618">
        <w:rPr>
          <w:b/>
        </w:rPr>
        <w:t>) tre dagar i följd</w:t>
      </w:r>
    </w:p>
    <w:tbl>
      <w:tblPr>
        <w:tblStyle w:val="Tabellrutnt"/>
        <w:tblW w:w="0" w:type="auto"/>
        <w:tblLook w:val="04A0" w:firstRow="1" w:lastRow="0" w:firstColumn="1" w:lastColumn="0" w:noHBand="0" w:noVBand="1"/>
      </w:tblPr>
      <w:tblGrid>
        <w:gridCol w:w="3020"/>
        <w:gridCol w:w="3021"/>
        <w:gridCol w:w="3021"/>
      </w:tblGrid>
      <w:tr w:rsidR="00E168E9" w:rsidTr="00E168E9">
        <w:tc>
          <w:tcPr>
            <w:tcW w:w="3020" w:type="dxa"/>
          </w:tcPr>
          <w:p w:rsidR="00E168E9" w:rsidRDefault="00E168E9" w:rsidP="00E168E9">
            <w:pPr>
              <w:pStyle w:val="Rubrik3"/>
            </w:pPr>
            <w:r>
              <w:t>Vad ska utföras</w:t>
            </w:r>
            <w:r w:rsidR="00896618">
              <w:t>?</w:t>
            </w:r>
          </w:p>
        </w:tc>
        <w:tc>
          <w:tcPr>
            <w:tcW w:w="3021" w:type="dxa"/>
          </w:tcPr>
          <w:p w:rsidR="00E168E9" w:rsidRDefault="00E168E9" w:rsidP="00E168E9">
            <w:pPr>
              <w:pStyle w:val="Rubrik3"/>
            </w:pPr>
            <w:r>
              <w:t>Vem är ansvarig för att det utförs</w:t>
            </w:r>
            <w:r w:rsidR="00896618">
              <w:t>?</w:t>
            </w:r>
          </w:p>
        </w:tc>
        <w:tc>
          <w:tcPr>
            <w:tcW w:w="3021" w:type="dxa"/>
          </w:tcPr>
          <w:p w:rsidR="00E168E9" w:rsidRDefault="008B4DF7" w:rsidP="00E168E9">
            <w:pPr>
              <w:pStyle w:val="Rubrik3"/>
            </w:pPr>
            <w:r>
              <w:t xml:space="preserve">Hur </w:t>
            </w:r>
            <w:r w:rsidR="00E168E9">
              <w:t>utför</w:t>
            </w:r>
            <w:r>
              <w:t>s det</w:t>
            </w:r>
            <w:r w:rsidR="00896618">
              <w:t>?</w:t>
            </w:r>
          </w:p>
        </w:tc>
      </w:tr>
      <w:tr w:rsidR="00E168E9" w:rsidTr="00E168E9">
        <w:tc>
          <w:tcPr>
            <w:tcW w:w="3020" w:type="dxa"/>
          </w:tcPr>
          <w:p w:rsidR="00E168E9" w:rsidRDefault="00E168E9" w:rsidP="00872E6F">
            <w:pPr>
              <w:rPr>
                <w:b/>
              </w:rPr>
            </w:pPr>
            <w:r w:rsidRPr="00872E6F">
              <w:t>Förvaring av läkemedel centraliseras till läkemedelsrum</w:t>
            </w:r>
            <w:r>
              <w:t xml:space="preserve"> (svalkas med AC)</w:t>
            </w:r>
            <w:r w:rsidRPr="00872E6F">
              <w:t xml:space="preserve"> på varje våningsplan. Läkemedelsvagnarna förvaras där under dagen förutom när läkemedel ska administreras</w:t>
            </w:r>
          </w:p>
        </w:tc>
        <w:tc>
          <w:tcPr>
            <w:tcW w:w="3021" w:type="dxa"/>
          </w:tcPr>
          <w:p w:rsidR="00E168E9" w:rsidRPr="00E168E9" w:rsidRDefault="00E168E9" w:rsidP="00872E6F">
            <w:r w:rsidRPr="00E168E9">
              <w:t>Sjuksköterska i tjänst</w:t>
            </w:r>
          </w:p>
        </w:tc>
        <w:tc>
          <w:tcPr>
            <w:tcW w:w="3021" w:type="dxa"/>
          </w:tcPr>
          <w:p w:rsidR="00E168E9" w:rsidRPr="00E168E9" w:rsidRDefault="00E168E9" w:rsidP="00E168E9">
            <w:r>
              <w:t>Den m</w:t>
            </w:r>
            <w:r w:rsidRPr="00E168E9">
              <w:t>edarbetare på avdelningen som börjar 07.30</w:t>
            </w:r>
            <w:r w:rsidR="008B4DF7">
              <w:t xml:space="preserve"> kör in läkemedelsvagnen till läkemedelsrummet</w:t>
            </w:r>
          </w:p>
        </w:tc>
      </w:tr>
      <w:tr w:rsidR="00E168E9" w:rsidTr="00E168E9">
        <w:tc>
          <w:tcPr>
            <w:tcW w:w="3020" w:type="dxa"/>
          </w:tcPr>
          <w:p w:rsidR="00E168E9" w:rsidRPr="00E168E9" w:rsidRDefault="00E168E9" w:rsidP="00872E6F">
            <w:r w:rsidRPr="00E168E9">
              <w:t>Vardagsrummet på våning 3 har AC</w:t>
            </w:r>
            <w:r>
              <w:t xml:space="preserve"> igång</w:t>
            </w:r>
            <w:r w:rsidRPr="00E168E9">
              <w:t xml:space="preserve"> i syfte att svalka särskilt känsliga personer</w:t>
            </w:r>
          </w:p>
        </w:tc>
        <w:tc>
          <w:tcPr>
            <w:tcW w:w="3021" w:type="dxa"/>
          </w:tcPr>
          <w:p w:rsidR="00E168E9" w:rsidRPr="00E168E9" w:rsidRDefault="00E168E9" w:rsidP="00872E6F">
            <w:r w:rsidRPr="00E168E9">
              <w:t>Teamledare</w:t>
            </w:r>
          </w:p>
        </w:tc>
        <w:tc>
          <w:tcPr>
            <w:tcW w:w="3021" w:type="dxa"/>
          </w:tcPr>
          <w:p w:rsidR="00E168E9" w:rsidRPr="00E168E9" w:rsidRDefault="00E168E9" w:rsidP="00872E6F">
            <w:r w:rsidRPr="00E168E9">
              <w:t>Teamledare</w:t>
            </w:r>
            <w:r w:rsidR="008B4DF7">
              <w:t xml:space="preserve"> startar AC efter morgonrapporten och ser till den </w:t>
            </w:r>
            <w:proofErr w:type="spellStart"/>
            <w:r w:rsidR="008B4DF7">
              <w:t>kl</w:t>
            </w:r>
            <w:proofErr w:type="spellEnd"/>
            <w:r w:rsidR="008B4DF7">
              <w:t xml:space="preserve"> 11, 14 och 16. Kvällspersonalen stänger av den vid 20.00.</w:t>
            </w:r>
          </w:p>
        </w:tc>
      </w:tr>
      <w:tr w:rsidR="00E168E9" w:rsidTr="00E168E9">
        <w:tc>
          <w:tcPr>
            <w:tcW w:w="3020" w:type="dxa"/>
          </w:tcPr>
          <w:p w:rsidR="00E168E9" w:rsidRPr="00E168E9" w:rsidRDefault="00E168E9" w:rsidP="00872E6F">
            <w:r>
              <w:t>Genomgång av tecken på uttorkning, biverkningar</w:t>
            </w:r>
          </w:p>
        </w:tc>
        <w:tc>
          <w:tcPr>
            <w:tcW w:w="3021" w:type="dxa"/>
          </w:tcPr>
          <w:p w:rsidR="00E168E9" w:rsidRPr="00E168E9" w:rsidRDefault="00E168E9" w:rsidP="00872E6F">
            <w:r>
              <w:t>Sjuksköterska ansvarig för våningen denna dag</w:t>
            </w:r>
          </w:p>
        </w:tc>
        <w:tc>
          <w:tcPr>
            <w:tcW w:w="3021" w:type="dxa"/>
          </w:tcPr>
          <w:p w:rsidR="00E168E9" w:rsidRPr="00E168E9" w:rsidRDefault="008B4DF7" w:rsidP="008B4DF7">
            <w:r>
              <w:t>Vid förmiddagens fikapaus gås checklista vid värmebölja igenom. Checklistan sätts även upp vardagsrummet på samtliga avdelningar. Dela ut det inplastade ”kom ihåg kortet” till alla medarbetare vid start av dagens arbetspass.</w:t>
            </w:r>
          </w:p>
        </w:tc>
      </w:tr>
      <w:tr w:rsidR="008B4DF7" w:rsidTr="00E168E9">
        <w:tc>
          <w:tcPr>
            <w:tcW w:w="3020" w:type="dxa"/>
          </w:tcPr>
          <w:p w:rsidR="008B4DF7" w:rsidRDefault="008B4DF7" w:rsidP="00872E6F">
            <w:r>
              <w:t>Prioritering av dagens arbete</w:t>
            </w:r>
          </w:p>
        </w:tc>
        <w:tc>
          <w:tcPr>
            <w:tcW w:w="3021" w:type="dxa"/>
          </w:tcPr>
          <w:p w:rsidR="008B4DF7" w:rsidRDefault="008B4DF7" w:rsidP="008B4DF7">
            <w:r>
              <w:t>Verksamhetschef (om verksamhetschef ej i tjänst är sjuksköterskan ansvarig för prioriteringarna.)</w:t>
            </w:r>
          </w:p>
        </w:tc>
        <w:tc>
          <w:tcPr>
            <w:tcW w:w="3021" w:type="dxa"/>
          </w:tcPr>
          <w:p w:rsidR="008B4DF7" w:rsidRDefault="008B4DF7" w:rsidP="008B4DF7">
            <w:r>
              <w:t>Görs på morgonmötet tillsammans med tjänstgörande sjuksköterska som sedan sprider det till medarbetare på avdelningen</w:t>
            </w:r>
          </w:p>
        </w:tc>
      </w:tr>
      <w:tr w:rsidR="001115BD" w:rsidTr="00E168E9">
        <w:tc>
          <w:tcPr>
            <w:tcW w:w="3020" w:type="dxa"/>
          </w:tcPr>
          <w:p w:rsidR="001115BD" w:rsidRDefault="001115BD" w:rsidP="00872E6F"/>
        </w:tc>
        <w:tc>
          <w:tcPr>
            <w:tcW w:w="3021" w:type="dxa"/>
          </w:tcPr>
          <w:p w:rsidR="001115BD" w:rsidRDefault="001115BD" w:rsidP="008B4DF7"/>
        </w:tc>
        <w:tc>
          <w:tcPr>
            <w:tcW w:w="3021" w:type="dxa"/>
          </w:tcPr>
          <w:p w:rsidR="001115BD" w:rsidRDefault="001115BD" w:rsidP="008B4DF7"/>
        </w:tc>
      </w:tr>
    </w:tbl>
    <w:p w:rsidR="00872E6F" w:rsidRPr="00872E6F" w:rsidRDefault="00872E6F" w:rsidP="00921900"/>
    <w:sectPr w:rsidR="00872E6F" w:rsidRPr="00872E6F" w:rsidSect="00872E6F">
      <w:headerReference w:type="default" r:id="rId8"/>
      <w:headerReference w:type="first" r:id="rId9"/>
      <w:pgSz w:w="11906" w:h="16838"/>
      <w:pgMar w:top="25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E6F" w:rsidRDefault="00872E6F" w:rsidP="00872E6F">
      <w:pPr>
        <w:spacing w:after="0"/>
      </w:pPr>
      <w:r>
        <w:separator/>
      </w:r>
    </w:p>
  </w:endnote>
  <w:endnote w:type="continuationSeparator" w:id="0">
    <w:p w:rsidR="00872E6F" w:rsidRDefault="00872E6F" w:rsidP="00872E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E6F" w:rsidRDefault="00872E6F" w:rsidP="00872E6F">
      <w:pPr>
        <w:spacing w:after="0"/>
      </w:pPr>
      <w:r>
        <w:separator/>
      </w:r>
    </w:p>
  </w:footnote>
  <w:footnote w:type="continuationSeparator" w:id="0">
    <w:p w:rsidR="00872E6F" w:rsidRDefault="00872E6F" w:rsidP="00872E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6F" w:rsidRPr="00046A4D" w:rsidRDefault="000C3DB8" w:rsidP="00046A4D">
    <w:pPr>
      <w:pStyle w:val="Sidhuvud"/>
      <w:tabs>
        <w:tab w:val="clear" w:pos="4706"/>
        <w:tab w:val="clear" w:pos="9072"/>
        <w:tab w:val="left" w:pos="8252"/>
      </w:tabs>
      <w:rPr>
        <w:sz w:val="16"/>
        <w:szCs w:val="16"/>
      </w:rPr>
    </w:pPr>
    <w:sdt>
      <w:sdtPr>
        <w:id w:val="-1610112922"/>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EXEMPEL"/>
              <w10:wrap anchorx="margin" anchory="margin"/>
            </v:shape>
          </w:pict>
        </w:r>
      </w:sdtContent>
    </w:sdt>
    <w:r w:rsidR="00872E6F" w:rsidRPr="00934B44">
      <w:rPr>
        <w:noProof/>
      </w:rPr>
      <w:drawing>
        <wp:anchor distT="0" distB="0" distL="114300" distR="114300" simplePos="0" relativeHeight="251657728" behindDoc="1" locked="1" layoutInCell="1" allowOverlap="1">
          <wp:simplePos x="0" y="0"/>
          <wp:positionH relativeFrom="page">
            <wp:posOffset>542925</wp:posOffset>
          </wp:positionH>
          <wp:positionV relativeFrom="page">
            <wp:posOffset>428625</wp:posOffset>
          </wp:positionV>
          <wp:extent cx="3048000" cy="561975"/>
          <wp:effectExtent l="0" t="0" r="0" b="0"/>
          <wp:wrapNone/>
          <wp:docPr id="1" name="Picture 3" descr="SKO liggande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 liggande fär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800" cy="558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E6F" w:rsidRDefault="00872E6F">
    <w:pPr>
      <w:pStyle w:val="Sidhuvud"/>
    </w:pPr>
    <w:r w:rsidRPr="00934B44">
      <w:rPr>
        <w:noProof/>
      </w:rPr>
      <w:drawing>
        <wp:anchor distT="0" distB="0" distL="114300" distR="114300" simplePos="0" relativeHeight="251656704" behindDoc="1" locked="1" layoutInCell="1" allowOverlap="1">
          <wp:simplePos x="0" y="0"/>
          <wp:positionH relativeFrom="page">
            <wp:posOffset>542925</wp:posOffset>
          </wp:positionH>
          <wp:positionV relativeFrom="page">
            <wp:posOffset>428625</wp:posOffset>
          </wp:positionV>
          <wp:extent cx="3048000" cy="561975"/>
          <wp:effectExtent l="0" t="0" r="0" b="0"/>
          <wp:wrapNone/>
          <wp:docPr id="3" name="Picture 3" descr="SKO liggande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 liggande fär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800" cy="558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5AB9"/>
    <w:multiLevelType w:val="multilevel"/>
    <w:tmpl w:val="ED8010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F0946D6"/>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6F"/>
    <w:rsid w:val="00046A4D"/>
    <w:rsid w:val="000C3DB8"/>
    <w:rsid w:val="000E4180"/>
    <w:rsid w:val="00106FEB"/>
    <w:rsid w:val="001115BD"/>
    <w:rsid w:val="00123673"/>
    <w:rsid w:val="00186FA7"/>
    <w:rsid w:val="001E32DA"/>
    <w:rsid w:val="00236630"/>
    <w:rsid w:val="002379FD"/>
    <w:rsid w:val="002C420D"/>
    <w:rsid w:val="00445F15"/>
    <w:rsid w:val="004974B5"/>
    <w:rsid w:val="00530AE0"/>
    <w:rsid w:val="00573B2A"/>
    <w:rsid w:val="005D08D9"/>
    <w:rsid w:val="005D59B3"/>
    <w:rsid w:val="006070E0"/>
    <w:rsid w:val="00617EFF"/>
    <w:rsid w:val="00644F50"/>
    <w:rsid w:val="0069251F"/>
    <w:rsid w:val="006D44F2"/>
    <w:rsid w:val="00756D42"/>
    <w:rsid w:val="007B2E90"/>
    <w:rsid w:val="00841E2C"/>
    <w:rsid w:val="00872E6F"/>
    <w:rsid w:val="00891BDD"/>
    <w:rsid w:val="00896618"/>
    <w:rsid w:val="008A458D"/>
    <w:rsid w:val="008B4DF7"/>
    <w:rsid w:val="00921900"/>
    <w:rsid w:val="00934B44"/>
    <w:rsid w:val="00A13741"/>
    <w:rsid w:val="00A21195"/>
    <w:rsid w:val="00A253CB"/>
    <w:rsid w:val="00A9738C"/>
    <w:rsid w:val="00B4234E"/>
    <w:rsid w:val="00B475C9"/>
    <w:rsid w:val="00CC49BA"/>
    <w:rsid w:val="00CE61B3"/>
    <w:rsid w:val="00D25206"/>
    <w:rsid w:val="00D3334D"/>
    <w:rsid w:val="00D37C28"/>
    <w:rsid w:val="00D51478"/>
    <w:rsid w:val="00E12763"/>
    <w:rsid w:val="00E168E9"/>
    <w:rsid w:val="00E7168A"/>
    <w:rsid w:val="00E83EB7"/>
    <w:rsid w:val="00EA51C5"/>
    <w:rsid w:val="00EE1802"/>
    <w:rsid w:val="00EE50EB"/>
    <w:rsid w:val="00F31393"/>
    <w:rsid w:val="00F519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D21058"/>
  <w15:chartTrackingRefBased/>
  <w15:docId w15:val="{8BF1C5C2-8703-4D1B-9425-4FDB85AF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34D"/>
    <w:pPr>
      <w:spacing w:after="120"/>
    </w:pPr>
    <w:rPr>
      <w:rFonts w:ascii="Times New Roman" w:hAnsi="Times New Roman"/>
      <w:sz w:val="24"/>
    </w:rPr>
  </w:style>
  <w:style w:type="paragraph" w:styleId="Rubrik1">
    <w:name w:val="heading 1"/>
    <w:basedOn w:val="Normal"/>
    <w:next w:val="Normal"/>
    <w:link w:val="Rubrik1Char"/>
    <w:qFormat/>
    <w:rsid w:val="0069251F"/>
    <w:pPr>
      <w:keepNext/>
      <w:spacing w:before="240"/>
      <w:outlineLvl w:val="0"/>
    </w:pPr>
    <w:rPr>
      <w:rFonts w:ascii="Arial" w:hAnsi="Arial" w:cs="Arial"/>
      <w:b/>
      <w:bCs/>
      <w:kern w:val="32"/>
      <w:sz w:val="32"/>
      <w:szCs w:val="32"/>
    </w:rPr>
  </w:style>
  <w:style w:type="paragraph" w:styleId="Rubrik2">
    <w:name w:val="heading 2"/>
    <w:basedOn w:val="Normal"/>
    <w:next w:val="Normal"/>
    <w:link w:val="Rubrik2Char"/>
    <w:qFormat/>
    <w:rsid w:val="0069251F"/>
    <w:pPr>
      <w:keepNext/>
      <w:spacing w:before="240" w:after="60"/>
      <w:outlineLvl w:val="1"/>
    </w:pPr>
    <w:rPr>
      <w:rFonts w:ascii="Arial" w:hAnsi="Arial" w:cs="Arial"/>
      <w:b/>
      <w:bCs/>
      <w:iCs/>
      <w:sz w:val="28"/>
      <w:szCs w:val="28"/>
    </w:rPr>
  </w:style>
  <w:style w:type="paragraph" w:styleId="Rubrik3">
    <w:name w:val="heading 3"/>
    <w:basedOn w:val="Normal"/>
    <w:next w:val="Normal"/>
    <w:link w:val="Rubrik3Char"/>
    <w:qFormat/>
    <w:rsid w:val="0069251F"/>
    <w:pPr>
      <w:keepNext/>
      <w:tabs>
        <w:tab w:val="left" w:pos="851"/>
      </w:tabs>
      <w:spacing w:before="240" w:after="60"/>
      <w:outlineLvl w:val="2"/>
    </w:pPr>
    <w:rPr>
      <w:rFonts w:ascii="Arial" w:hAnsi="Arial" w:cs="Arial"/>
      <w:b/>
      <w:bCs/>
      <w:szCs w:val="26"/>
    </w:rPr>
  </w:style>
  <w:style w:type="paragraph" w:styleId="Rubrik4">
    <w:name w:val="heading 4"/>
    <w:basedOn w:val="Normal"/>
    <w:next w:val="Normal"/>
    <w:link w:val="Rubrik4Char"/>
    <w:rsid w:val="0069251F"/>
    <w:pPr>
      <w:keepNext/>
      <w:spacing w:before="240" w:after="60"/>
      <w:outlineLvl w:val="3"/>
    </w:pPr>
    <w:rPr>
      <w:rFonts w:ascii="Arial" w:hAnsi="Arial"/>
      <w:i/>
    </w:rPr>
  </w:style>
  <w:style w:type="paragraph" w:styleId="Rubrik5">
    <w:name w:val="heading 5"/>
    <w:basedOn w:val="Normal"/>
    <w:next w:val="Normal"/>
    <w:link w:val="Rubrik5Char"/>
    <w:uiPriority w:val="9"/>
    <w:semiHidden/>
    <w:rsid w:val="00EE50EB"/>
    <w:pPr>
      <w:keepNext/>
      <w:keepLines/>
      <w:numPr>
        <w:ilvl w:val="4"/>
        <w:numId w:val="2"/>
      </w:numPr>
      <w:spacing w:before="200" w:after="0"/>
      <w:outlineLvl w:val="4"/>
    </w:pPr>
    <w:rPr>
      <w:rFonts w:asciiTheme="majorHAnsi" w:eastAsiaTheme="majorEastAsia" w:hAnsiTheme="majorHAnsi" w:cstheme="majorBidi"/>
      <w:color w:val="2F4A6F" w:themeColor="accent1" w:themeShade="7F"/>
    </w:rPr>
  </w:style>
  <w:style w:type="paragraph" w:styleId="Rubrik6">
    <w:name w:val="heading 6"/>
    <w:basedOn w:val="Normal"/>
    <w:next w:val="Normal"/>
    <w:link w:val="Rubrik6Char"/>
    <w:uiPriority w:val="9"/>
    <w:semiHidden/>
    <w:unhideWhenUsed/>
    <w:qFormat/>
    <w:rsid w:val="00617EFF"/>
    <w:pPr>
      <w:keepNext/>
      <w:keepLines/>
      <w:numPr>
        <w:ilvl w:val="5"/>
        <w:numId w:val="2"/>
      </w:numPr>
      <w:spacing w:before="200" w:after="0"/>
      <w:outlineLvl w:val="5"/>
    </w:pPr>
    <w:rPr>
      <w:rFonts w:asciiTheme="majorHAnsi" w:eastAsiaTheme="majorEastAsia" w:hAnsiTheme="majorHAnsi" w:cstheme="majorBidi"/>
      <w:i/>
      <w:iCs/>
      <w:color w:val="2F4A6F" w:themeColor="accent1" w:themeShade="7F"/>
    </w:rPr>
  </w:style>
  <w:style w:type="paragraph" w:styleId="Rubrik7">
    <w:name w:val="heading 7"/>
    <w:basedOn w:val="Normal"/>
    <w:next w:val="Normal"/>
    <w:link w:val="Rubrik7Char"/>
    <w:uiPriority w:val="9"/>
    <w:semiHidden/>
    <w:unhideWhenUsed/>
    <w:qFormat/>
    <w:rsid w:val="00617EF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617EFF"/>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617EFF"/>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nhideWhenUsed/>
    <w:rsid w:val="00EE50EB"/>
    <w:pPr>
      <w:spacing w:line="180" w:lineRule="atLeast"/>
    </w:pPr>
    <w:rPr>
      <w:szCs w:val="12"/>
    </w:rPr>
  </w:style>
  <w:style w:type="character" w:customStyle="1" w:styleId="SidfotChar">
    <w:name w:val="Sidfot Char"/>
    <w:basedOn w:val="Standardstycketeckensnitt"/>
    <w:link w:val="Sidfot"/>
    <w:rsid w:val="00EE50EB"/>
    <w:rPr>
      <w:rFonts w:ascii="Arial" w:hAnsi="Arial"/>
      <w:sz w:val="24"/>
      <w:szCs w:val="12"/>
    </w:rPr>
  </w:style>
  <w:style w:type="paragraph" w:styleId="Sidhuvud">
    <w:name w:val="header"/>
    <w:basedOn w:val="Normal"/>
    <w:link w:val="SidhuvudChar"/>
    <w:unhideWhenUsed/>
    <w:rsid w:val="00E83EB7"/>
    <w:pPr>
      <w:tabs>
        <w:tab w:val="left" w:pos="4706"/>
        <w:tab w:val="right" w:pos="9072"/>
      </w:tabs>
    </w:pPr>
  </w:style>
  <w:style w:type="character" w:customStyle="1" w:styleId="SidhuvudChar">
    <w:name w:val="Sidhuvud Char"/>
    <w:basedOn w:val="Standardstycketeckensnitt"/>
    <w:link w:val="Sidhuvud"/>
    <w:rsid w:val="00E83EB7"/>
    <w:rPr>
      <w:rFonts w:ascii="Arial" w:eastAsia="Times New Roman" w:hAnsi="Arial"/>
      <w:sz w:val="24"/>
      <w:szCs w:val="24"/>
    </w:rPr>
  </w:style>
  <w:style w:type="character" w:customStyle="1" w:styleId="Rubrik1Char">
    <w:name w:val="Rubrik 1 Char"/>
    <w:basedOn w:val="Standardstycketeckensnitt"/>
    <w:link w:val="Rubrik1"/>
    <w:rsid w:val="0069251F"/>
    <w:rPr>
      <w:rFonts w:cs="Arial"/>
      <w:b/>
      <w:bCs/>
      <w:kern w:val="32"/>
      <w:sz w:val="32"/>
      <w:szCs w:val="32"/>
    </w:rPr>
  </w:style>
  <w:style w:type="character" w:customStyle="1" w:styleId="Rubrik2Char">
    <w:name w:val="Rubrik 2 Char"/>
    <w:basedOn w:val="Standardstycketeckensnitt"/>
    <w:link w:val="Rubrik2"/>
    <w:rsid w:val="0069251F"/>
    <w:rPr>
      <w:rFonts w:cs="Arial"/>
      <w:b/>
      <w:bCs/>
      <w:iCs/>
      <w:sz w:val="28"/>
      <w:szCs w:val="28"/>
    </w:rPr>
  </w:style>
  <w:style w:type="character" w:customStyle="1" w:styleId="Rubrik3Char">
    <w:name w:val="Rubrik 3 Char"/>
    <w:basedOn w:val="Standardstycketeckensnitt"/>
    <w:link w:val="Rubrik3"/>
    <w:rsid w:val="0069251F"/>
    <w:rPr>
      <w:rFonts w:cs="Arial"/>
      <w:b/>
      <w:bCs/>
      <w:sz w:val="24"/>
      <w:szCs w:val="26"/>
    </w:rPr>
  </w:style>
  <w:style w:type="character" w:customStyle="1" w:styleId="Rubrik4Char">
    <w:name w:val="Rubrik 4 Char"/>
    <w:basedOn w:val="Standardstycketeckensnitt"/>
    <w:link w:val="Rubrik4"/>
    <w:rsid w:val="0069251F"/>
    <w:rPr>
      <w:i/>
      <w:sz w:val="24"/>
    </w:rPr>
  </w:style>
  <w:style w:type="character" w:customStyle="1" w:styleId="Rubrik5Char">
    <w:name w:val="Rubrik 5 Char"/>
    <w:basedOn w:val="Standardstycketeckensnitt"/>
    <w:link w:val="Rubrik5"/>
    <w:uiPriority w:val="9"/>
    <w:semiHidden/>
    <w:rsid w:val="00F5192F"/>
    <w:rPr>
      <w:rFonts w:asciiTheme="majorHAnsi" w:eastAsiaTheme="majorEastAsia" w:hAnsiTheme="majorHAnsi" w:cstheme="majorBidi"/>
      <w:color w:val="2F4A6F" w:themeColor="accent1" w:themeShade="7F"/>
    </w:rPr>
  </w:style>
  <w:style w:type="paragraph" w:customStyle="1" w:styleId="Titel">
    <w:name w:val="Titel"/>
    <w:basedOn w:val="Normal"/>
    <w:next w:val="Normal"/>
    <w:qFormat/>
    <w:rsid w:val="0069251F"/>
    <w:pPr>
      <w:spacing w:before="240"/>
    </w:pPr>
    <w:rPr>
      <w:rFonts w:ascii="Arial" w:hAnsi="Arial"/>
      <w:b/>
      <w:sz w:val="36"/>
      <w:szCs w:val="36"/>
    </w:rPr>
  </w:style>
  <w:style w:type="paragraph" w:styleId="Innehllsfrteckningsrubrik">
    <w:name w:val="TOC Heading"/>
    <w:basedOn w:val="Normal"/>
    <w:next w:val="Normal"/>
    <w:uiPriority w:val="39"/>
    <w:unhideWhenUsed/>
    <w:rsid w:val="00F31393"/>
    <w:pPr>
      <w:keepLines/>
      <w:spacing w:before="480" w:line="276" w:lineRule="auto"/>
    </w:pPr>
    <w:rPr>
      <w:rFonts w:ascii="Arial" w:eastAsiaTheme="majorEastAsia" w:hAnsi="Arial" w:cstheme="majorBidi"/>
      <w:b/>
      <w:sz w:val="28"/>
      <w:szCs w:val="28"/>
    </w:rPr>
  </w:style>
  <w:style w:type="paragraph" w:styleId="Innehll1">
    <w:name w:val="toc 1"/>
    <w:basedOn w:val="Normal"/>
    <w:next w:val="Normal"/>
    <w:autoRedefine/>
    <w:uiPriority w:val="39"/>
    <w:unhideWhenUsed/>
    <w:rsid w:val="00F31393"/>
    <w:pPr>
      <w:spacing w:after="100"/>
    </w:pPr>
    <w:rPr>
      <w:rFonts w:ascii="Arial" w:hAnsi="Arial"/>
    </w:rPr>
  </w:style>
  <w:style w:type="paragraph" w:styleId="Innehll2">
    <w:name w:val="toc 2"/>
    <w:basedOn w:val="Normal"/>
    <w:next w:val="Normal"/>
    <w:autoRedefine/>
    <w:uiPriority w:val="39"/>
    <w:unhideWhenUsed/>
    <w:rsid w:val="00F31393"/>
    <w:pPr>
      <w:spacing w:after="100"/>
      <w:ind w:left="240"/>
    </w:pPr>
    <w:rPr>
      <w:rFonts w:ascii="Arial" w:hAnsi="Arial"/>
    </w:rPr>
  </w:style>
  <w:style w:type="paragraph" w:styleId="Innehll3">
    <w:name w:val="toc 3"/>
    <w:basedOn w:val="Normal"/>
    <w:next w:val="Normal"/>
    <w:autoRedefine/>
    <w:uiPriority w:val="39"/>
    <w:unhideWhenUsed/>
    <w:rsid w:val="00F31393"/>
    <w:pPr>
      <w:spacing w:after="100"/>
      <w:ind w:left="480"/>
    </w:pPr>
    <w:rPr>
      <w:rFonts w:ascii="Arial" w:hAnsi="Arial"/>
    </w:rPr>
  </w:style>
  <w:style w:type="character" w:styleId="Hyperlnk">
    <w:name w:val="Hyperlink"/>
    <w:basedOn w:val="Standardstycketeckensnitt"/>
    <w:uiPriority w:val="99"/>
    <w:unhideWhenUsed/>
    <w:rsid w:val="002379FD"/>
    <w:rPr>
      <w:color w:val="0000FF" w:themeColor="hyperlink"/>
      <w:u w:val="single"/>
    </w:rPr>
  </w:style>
  <w:style w:type="paragraph" w:styleId="Ballongtext">
    <w:name w:val="Balloon Text"/>
    <w:basedOn w:val="Normal"/>
    <w:link w:val="BallongtextChar"/>
    <w:uiPriority w:val="99"/>
    <w:semiHidden/>
    <w:unhideWhenUsed/>
    <w:rsid w:val="002379F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379FD"/>
    <w:rPr>
      <w:rFonts w:ascii="Tahoma" w:hAnsi="Tahoma" w:cs="Tahoma"/>
      <w:sz w:val="16"/>
      <w:szCs w:val="16"/>
    </w:rPr>
  </w:style>
  <w:style w:type="paragraph" w:styleId="Innehll4">
    <w:name w:val="toc 4"/>
    <w:basedOn w:val="Normal"/>
    <w:next w:val="Normal"/>
    <w:autoRedefine/>
    <w:uiPriority w:val="39"/>
    <w:unhideWhenUsed/>
    <w:rsid w:val="00F31393"/>
    <w:pPr>
      <w:spacing w:after="100"/>
      <w:ind w:left="720"/>
    </w:pPr>
    <w:rPr>
      <w:rFonts w:ascii="Arial" w:hAnsi="Arial"/>
    </w:rPr>
  </w:style>
  <w:style w:type="character" w:customStyle="1" w:styleId="Rubrik6Char">
    <w:name w:val="Rubrik 6 Char"/>
    <w:basedOn w:val="Standardstycketeckensnitt"/>
    <w:link w:val="Rubrik6"/>
    <w:uiPriority w:val="9"/>
    <w:semiHidden/>
    <w:rsid w:val="00617EFF"/>
    <w:rPr>
      <w:rFonts w:asciiTheme="majorHAnsi" w:eastAsiaTheme="majorEastAsia" w:hAnsiTheme="majorHAnsi" w:cstheme="majorBidi"/>
      <w:i/>
      <w:iCs/>
      <w:color w:val="2F4A6F" w:themeColor="accent1" w:themeShade="7F"/>
      <w:sz w:val="24"/>
      <w:szCs w:val="24"/>
    </w:rPr>
  </w:style>
  <w:style w:type="character" w:customStyle="1" w:styleId="Rubrik7Char">
    <w:name w:val="Rubrik 7 Char"/>
    <w:basedOn w:val="Standardstycketeckensnitt"/>
    <w:link w:val="Rubrik7"/>
    <w:uiPriority w:val="9"/>
    <w:semiHidden/>
    <w:rsid w:val="00617EFF"/>
    <w:rPr>
      <w:rFonts w:asciiTheme="majorHAnsi" w:eastAsiaTheme="majorEastAsia" w:hAnsiTheme="majorHAnsi" w:cstheme="majorBidi"/>
      <w:i/>
      <w:iCs/>
      <w:color w:val="404040" w:themeColor="text1" w:themeTint="BF"/>
      <w:sz w:val="24"/>
      <w:szCs w:val="24"/>
    </w:rPr>
  </w:style>
  <w:style w:type="character" w:customStyle="1" w:styleId="Rubrik8Char">
    <w:name w:val="Rubrik 8 Char"/>
    <w:basedOn w:val="Standardstycketeckensnitt"/>
    <w:link w:val="Rubrik8"/>
    <w:uiPriority w:val="9"/>
    <w:semiHidden/>
    <w:rsid w:val="00617EF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7EFF"/>
    <w:rPr>
      <w:rFonts w:asciiTheme="majorHAnsi" w:eastAsiaTheme="majorEastAsia" w:hAnsiTheme="majorHAnsi" w:cstheme="majorBidi"/>
      <w:i/>
      <w:iCs/>
      <w:color w:val="404040" w:themeColor="text1" w:themeTint="BF"/>
    </w:rPr>
  </w:style>
  <w:style w:type="table" w:styleId="Tabellrutnt">
    <w:name w:val="Table Grid"/>
    <w:basedOn w:val="Normaltabell"/>
    <w:uiPriority w:val="59"/>
    <w:rsid w:val="00E1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ollentuna">
      <a:dk1>
        <a:sysClr val="windowText" lastClr="000000"/>
      </a:dk1>
      <a:lt1>
        <a:sysClr val="window" lastClr="FFFFFF"/>
      </a:lt1>
      <a:dk2>
        <a:srgbClr val="1F497D"/>
      </a:dk2>
      <a:lt2>
        <a:srgbClr val="EEECE1"/>
      </a:lt2>
      <a:accent1>
        <a:srgbClr val="7899C6"/>
      </a:accent1>
      <a:accent2>
        <a:srgbClr val="D85395"/>
      </a:accent2>
      <a:accent3>
        <a:srgbClr val="87D3D1"/>
      </a:accent3>
      <a:accent4>
        <a:srgbClr val="682F73"/>
      </a:accent4>
      <a:accent5>
        <a:srgbClr val="E1E167"/>
      </a:accent5>
      <a:accent6>
        <a:srgbClr val="DFCDE3"/>
      </a:accent6>
      <a:hlink>
        <a:srgbClr val="0000FF"/>
      </a:hlink>
      <a:folHlink>
        <a:srgbClr val="800080"/>
      </a:folHlink>
    </a:clrScheme>
    <a:fontScheme name="Sollentuna, teckensnit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B992F-FF78-4B25-9217-0A714144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1148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Sollentuna</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Lorenzson, Ida</dc:creator>
  <cp:keywords/>
  <dc:description/>
  <cp:lastModifiedBy>Lindén, Erik</cp:lastModifiedBy>
  <cp:revision>4</cp:revision>
  <dcterms:created xsi:type="dcterms:W3CDTF">2022-06-03T19:54:00Z</dcterms:created>
  <dcterms:modified xsi:type="dcterms:W3CDTF">2022-06-03T20:08:00Z</dcterms:modified>
</cp:coreProperties>
</file>